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tw0ibpvfi0n1" w:id="0"/>
      <w:bookmarkEnd w:id="0"/>
      <w:r w:rsidDel="00000000" w:rsidR="00000000" w:rsidRPr="00000000">
        <w:rPr>
          <w:rtl w:val="0"/>
        </w:rPr>
        <w:t xml:space="preserve">GOD'S PARDON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Leon's Commentary on the Numbers 14 Ver 20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" And the Lord said, I have pardoned according to your word."Num 14:20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Why does God forgive?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God is always forgiving, never asking forgiveness.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Nowhere in the Torah does God ask man for forgiveness.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Surely He should ask forgiveness?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He does all the bad things.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Death, disease and suffering.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Should I or need I forgive Him?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In His Torah He asks us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To love, obey and worship Him.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Can I love, obey and worship Him?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After all the suffering, disease and death?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Yes, if I forgive Him.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For doing those terrible things to me.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God's request for us to forgive Him isn't explicit.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His request is implied the command.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"And thou shalt love the Lord thy God with all thine heart, with all thine soul and with all thine might" Deut 6:5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If we are going to love Him we need to forgive Him.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Our love for God can only be genuine if we forgive Him.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Praying, fasting, dancing, singing etc. before the Lord.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Is all a farce unless we forgive Him.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Like God His creatures cause us suffering.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They kill us, beat us, steal from us, lie etc.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God also brings death and suffering.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By forgiving His creatures for doing these things.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 put myself in a position to show Him genuine love.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The forgiveness I need to give God I give to His creatures.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When I forgive His creatures it's as if I am forgiving God.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God's command to love Him is therefore an implied request to forgive Him.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This we do by forgiving His creatures.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Love of God is our motivation to forgive our fellow man.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We obey the command to love God by forgiving His creatures.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Forgiving them puts us in a position to be kind to His creatures.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God needs us to show kindness to His creatures.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We are the means by which God shows kindness to His creatures.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We forgive them the harm they've done to us and kindness follows.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By forgiving them, as God forgives us, unconditionally, we can be kind to them.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Unlike God, your kindness and mercy aren't built in.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God shows mercy to the universe without waiting for a request.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Forgiving someone and showing kindness makes you like God.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Especially if the person hasn't asked for your forgiveness.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You are acting as if kindness is a built in characteristic.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You can't have God's characteristics.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But, knowing them, you can act as if you have them.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You become as important to man as God is to the universe.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You become His representative on earth.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You fulfill the function for which God placed you here.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In our prayers we call God the healer. 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But this is only so if you do the healing.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God needs you to be kind and to heal and alleviate suffering.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But you can only achieve the ability of being kind if you forgive.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Leon Gork Tour Guide </w:t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jerusalemwalks.com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